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1E" w:rsidRDefault="00C96953">
      <w:pPr>
        <w:rPr>
          <w:sz w:val="28"/>
          <w:szCs w:val="28"/>
        </w:rPr>
      </w:pPr>
      <w:r w:rsidRPr="003E32FA">
        <w:rPr>
          <w:b/>
          <w:sz w:val="28"/>
          <w:szCs w:val="28"/>
        </w:rPr>
        <w:t>Тема</w:t>
      </w:r>
      <w:r>
        <w:rPr>
          <w:sz w:val="28"/>
          <w:szCs w:val="28"/>
        </w:rPr>
        <w:t>: Тембр – «музыкальные краски»</w:t>
      </w:r>
    </w:p>
    <w:p w:rsidR="00C96953" w:rsidRDefault="00C96953">
      <w:pPr>
        <w:rPr>
          <w:sz w:val="28"/>
          <w:szCs w:val="28"/>
        </w:rPr>
      </w:pPr>
      <w:r w:rsidRPr="003E32FA">
        <w:rPr>
          <w:b/>
          <w:sz w:val="28"/>
          <w:szCs w:val="28"/>
        </w:rPr>
        <w:t>Цель занятия</w:t>
      </w:r>
      <w:r>
        <w:rPr>
          <w:sz w:val="28"/>
          <w:szCs w:val="28"/>
        </w:rPr>
        <w:t>: создание условий для осмысленного и эмоционального восприятия «тембр»</w:t>
      </w:r>
    </w:p>
    <w:p w:rsidR="00C96953" w:rsidRPr="003E32FA" w:rsidRDefault="00C96953">
      <w:pPr>
        <w:rPr>
          <w:b/>
          <w:sz w:val="28"/>
          <w:szCs w:val="28"/>
        </w:rPr>
      </w:pPr>
      <w:r w:rsidRPr="003E32FA">
        <w:rPr>
          <w:b/>
          <w:sz w:val="28"/>
          <w:szCs w:val="28"/>
        </w:rPr>
        <w:t>Задачи занятия:</w:t>
      </w:r>
    </w:p>
    <w:p w:rsidR="00C96953" w:rsidRPr="003E32FA" w:rsidRDefault="00C96953">
      <w:pPr>
        <w:rPr>
          <w:b/>
          <w:sz w:val="28"/>
          <w:szCs w:val="28"/>
        </w:rPr>
      </w:pPr>
      <w:r w:rsidRPr="003E32FA">
        <w:rPr>
          <w:b/>
          <w:sz w:val="28"/>
          <w:szCs w:val="28"/>
        </w:rPr>
        <w:t>Воспитательная:</w:t>
      </w:r>
    </w:p>
    <w:p w:rsidR="007A22AF" w:rsidRDefault="007A22AF">
      <w:pPr>
        <w:rPr>
          <w:sz w:val="28"/>
          <w:szCs w:val="28"/>
        </w:rPr>
      </w:pPr>
      <w:r>
        <w:rPr>
          <w:sz w:val="28"/>
          <w:szCs w:val="28"/>
        </w:rPr>
        <w:t>- воспитывать интерес и любовь к музыке, потребность общения с ней;</w:t>
      </w:r>
    </w:p>
    <w:p w:rsidR="007A22AF" w:rsidRDefault="007A22AF">
      <w:pPr>
        <w:rPr>
          <w:sz w:val="28"/>
          <w:szCs w:val="28"/>
        </w:rPr>
      </w:pPr>
      <w:r>
        <w:rPr>
          <w:sz w:val="28"/>
          <w:szCs w:val="28"/>
        </w:rPr>
        <w:t>- совершенствовать эмоциональную сферу учащихся;</w:t>
      </w:r>
    </w:p>
    <w:p w:rsidR="007A22AF" w:rsidRDefault="007A22AF">
      <w:pPr>
        <w:rPr>
          <w:sz w:val="28"/>
          <w:szCs w:val="28"/>
        </w:rPr>
      </w:pPr>
      <w:r>
        <w:rPr>
          <w:sz w:val="28"/>
          <w:szCs w:val="28"/>
        </w:rPr>
        <w:t>- воспитывать художественный, музыкальный и эстетический вкус.</w:t>
      </w:r>
    </w:p>
    <w:p w:rsidR="007A22AF" w:rsidRPr="003E32FA" w:rsidRDefault="007A22AF">
      <w:pPr>
        <w:rPr>
          <w:b/>
          <w:sz w:val="28"/>
          <w:szCs w:val="28"/>
        </w:rPr>
      </w:pPr>
      <w:r w:rsidRPr="003E32FA">
        <w:rPr>
          <w:b/>
          <w:sz w:val="28"/>
          <w:szCs w:val="28"/>
        </w:rPr>
        <w:t>Развивающие:</w:t>
      </w:r>
    </w:p>
    <w:p w:rsidR="007A22AF" w:rsidRDefault="007A22AF">
      <w:pPr>
        <w:rPr>
          <w:sz w:val="28"/>
          <w:szCs w:val="28"/>
        </w:rPr>
      </w:pPr>
      <w:r>
        <w:rPr>
          <w:sz w:val="28"/>
          <w:szCs w:val="28"/>
        </w:rPr>
        <w:t>- развивать музыкально-творческие способности, эмоциональное восприятие, внимание, музыкальный слух,</w:t>
      </w:r>
      <w:r w:rsidR="00542F63">
        <w:rPr>
          <w:sz w:val="28"/>
          <w:szCs w:val="28"/>
        </w:rPr>
        <w:t xml:space="preserve"> мышление, память.</w:t>
      </w:r>
    </w:p>
    <w:p w:rsidR="00542F63" w:rsidRPr="003E32FA" w:rsidRDefault="00542F63">
      <w:pPr>
        <w:rPr>
          <w:b/>
          <w:sz w:val="28"/>
          <w:szCs w:val="28"/>
        </w:rPr>
      </w:pPr>
      <w:r w:rsidRPr="003E32FA">
        <w:rPr>
          <w:b/>
          <w:sz w:val="28"/>
          <w:szCs w:val="28"/>
        </w:rPr>
        <w:t>Предметные компетенции</w:t>
      </w:r>
    </w:p>
    <w:p w:rsidR="00542F63" w:rsidRDefault="00542F63">
      <w:pPr>
        <w:rPr>
          <w:sz w:val="28"/>
          <w:szCs w:val="28"/>
        </w:rPr>
      </w:pPr>
      <w:r>
        <w:rPr>
          <w:sz w:val="28"/>
          <w:szCs w:val="28"/>
        </w:rPr>
        <w:t>. расширять представления о тембре как средстве музыкальной выразительности</w:t>
      </w:r>
    </w:p>
    <w:p w:rsidR="00542F63" w:rsidRDefault="00542F63">
      <w:pPr>
        <w:rPr>
          <w:sz w:val="28"/>
          <w:szCs w:val="28"/>
        </w:rPr>
      </w:pPr>
      <w:r>
        <w:rPr>
          <w:sz w:val="28"/>
          <w:szCs w:val="28"/>
        </w:rPr>
        <w:t>. обогатить знания о тембровых особенностях музыкальных инструментах</w:t>
      </w:r>
    </w:p>
    <w:p w:rsidR="00542F63" w:rsidRDefault="00542F63">
      <w:pPr>
        <w:rPr>
          <w:sz w:val="28"/>
          <w:szCs w:val="28"/>
        </w:rPr>
      </w:pPr>
      <w:r>
        <w:rPr>
          <w:sz w:val="28"/>
          <w:szCs w:val="28"/>
        </w:rPr>
        <w:t>. учиться вслушиваться в темброво-живописную красоту музыки</w:t>
      </w:r>
    </w:p>
    <w:p w:rsidR="0070494D" w:rsidRDefault="0070494D">
      <w:pPr>
        <w:rPr>
          <w:sz w:val="28"/>
          <w:szCs w:val="28"/>
        </w:rPr>
      </w:pPr>
      <w:r w:rsidRPr="003E32FA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фортепиано, компьютер.</w:t>
      </w:r>
    </w:p>
    <w:p w:rsidR="0070494D" w:rsidRPr="003E32FA" w:rsidRDefault="0070494D">
      <w:pPr>
        <w:rPr>
          <w:b/>
          <w:sz w:val="28"/>
          <w:szCs w:val="28"/>
        </w:rPr>
      </w:pPr>
      <w:r w:rsidRPr="003E32FA">
        <w:rPr>
          <w:b/>
          <w:sz w:val="28"/>
          <w:szCs w:val="28"/>
        </w:rPr>
        <w:t>Ход занятия:</w:t>
      </w:r>
    </w:p>
    <w:p w:rsidR="0070494D" w:rsidRDefault="0070494D">
      <w:pPr>
        <w:rPr>
          <w:sz w:val="28"/>
          <w:szCs w:val="28"/>
        </w:rPr>
      </w:pPr>
      <w:r>
        <w:rPr>
          <w:sz w:val="28"/>
          <w:szCs w:val="28"/>
        </w:rPr>
        <w:t>1. Приветствие.</w:t>
      </w:r>
    </w:p>
    <w:p w:rsidR="0070494D" w:rsidRDefault="0070494D">
      <w:pPr>
        <w:rPr>
          <w:sz w:val="28"/>
          <w:szCs w:val="28"/>
        </w:rPr>
      </w:pPr>
      <w:r>
        <w:rPr>
          <w:sz w:val="28"/>
          <w:szCs w:val="28"/>
        </w:rPr>
        <w:t>2. Открытие занятия:</w:t>
      </w:r>
    </w:p>
    <w:p w:rsidR="0070494D" w:rsidRDefault="0070494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073E4">
        <w:rPr>
          <w:sz w:val="28"/>
          <w:szCs w:val="28"/>
        </w:rPr>
        <w:t xml:space="preserve"> объясните выражение «Музыка неотделима от тембра, в котором она звучит»</w:t>
      </w:r>
    </w:p>
    <w:p w:rsidR="00F073E4" w:rsidRDefault="00F073E4">
      <w:pPr>
        <w:rPr>
          <w:sz w:val="28"/>
          <w:szCs w:val="28"/>
        </w:rPr>
      </w:pPr>
      <w:r>
        <w:rPr>
          <w:sz w:val="28"/>
          <w:szCs w:val="28"/>
        </w:rPr>
        <w:t>Поёт ли человеческий голос или пастушья свирель, слышится напев скрипки или переливы арфы – любое из этих звучаний входит в многоцветную палитру тембровых воплощений музыки.</w:t>
      </w:r>
    </w:p>
    <w:p w:rsidR="00CB049C" w:rsidRDefault="00CB049C">
      <w:pPr>
        <w:rPr>
          <w:sz w:val="28"/>
          <w:szCs w:val="28"/>
        </w:rPr>
      </w:pPr>
      <w:r>
        <w:rPr>
          <w:sz w:val="28"/>
          <w:szCs w:val="28"/>
        </w:rPr>
        <w:t>- Каждый музыкальный инструмент имеет свой тембр</w:t>
      </w:r>
    </w:p>
    <w:p w:rsidR="00CB049C" w:rsidRDefault="00CB049C">
      <w:pPr>
        <w:rPr>
          <w:sz w:val="28"/>
          <w:szCs w:val="28"/>
        </w:rPr>
      </w:pPr>
      <w:r>
        <w:rPr>
          <w:sz w:val="28"/>
          <w:szCs w:val="28"/>
        </w:rPr>
        <w:t>- Музыкальные тембры можно сравнивать с красками в живописи</w:t>
      </w:r>
    </w:p>
    <w:p w:rsidR="00CB049C" w:rsidRDefault="00CB049C">
      <w:pPr>
        <w:rPr>
          <w:sz w:val="28"/>
          <w:szCs w:val="28"/>
        </w:rPr>
      </w:pPr>
      <w:r>
        <w:rPr>
          <w:sz w:val="28"/>
          <w:szCs w:val="28"/>
        </w:rPr>
        <w:t>- Тембр помогает «увидеть» музыкального героя</w:t>
      </w:r>
    </w:p>
    <w:p w:rsidR="00CB049C" w:rsidRDefault="00CB049C">
      <w:pPr>
        <w:rPr>
          <w:sz w:val="28"/>
          <w:szCs w:val="28"/>
        </w:rPr>
      </w:pPr>
      <w:r>
        <w:rPr>
          <w:sz w:val="28"/>
          <w:szCs w:val="28"/>
        </w:rPr>
        <w:t>- Музыка неотделима от тембра</w:t>
      </w:r>
    </w:p>
    <w:p w:rsidR="0055131B" w:rsidRDefault="005513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палитра у художника, так и звуки музыкальных инструментов разнообразны и красочны. Все мы </w:t>
      </w:r>
      <w:proofErr w:type="gramStart"/>
      <w:r>
        <w:rPr>
          <w:sz w:val="28"/>
          <w:szCs w:val="28"/>
        </w:rPr>
        <w:t>слышим</w:t>
      </w:r>
      <w:proofErr w:type="gramEnd"/>
      <w:r>
        <w:rPr>
          <w:sz w:val="28"/>
          <w:szCs w:val="28"/>
        </w:rPr>
        <w:t xml:space="preserve"> как звучит фортепиано, мы узнаем его по тембру. Вот </w:t>
      </w:r>
      <w:r w:rsidR="00D02A6B">
        <w:rPr>
          <w:sz w:val="28"/>
          <w:szCs w:val="28"/>
        </w:rPr>
        <w:t xml:space="preserve">и сегодня мы </w:t>
      </w:r>
      <w:proofErr w:type="gramStart"/>
      <w:r w:rsidR="00D02A6B">
        <w:rPr>
          <w:sz w:val="28"/>
          <w:szCs w:val="28"/>
        </w:rPr>
        <w:t>услышим</w:t>
      </w:r>
      <w:proofErr w:type="gramEnd"/>
      <w:r w:rsidR="00D02A6B">
        <w:rPr>
          <w:sz w:val="28"/>
          <w:szCs w:val="28"/>
        </w:rPr>
        <w:t xml:space="preserve"> как звучат наши произведения, которые исполним, на других инструментах. Попробуй угадать инструмент, а может это целый оркестр? Итак, начинаем свой небольшой концерт.</w:t>
      </w:r>
    </w:p>
    <w:p w:rsidR="00D02A6B" w:rsidRPr="00F95CD1" w:rsidRDefault="00D02A6B">
      <w:pPr>
        <w:rPr>
          <w:b/>
          <w:sz w:val="28"/>
          <w:szCs w:val="28"/>
        </w:rPr>
      </w:pPr>
      <w:r w:rsidRPr="00F95CD1">
        <w:rPr>
          <w:b/>
          <w:sz w:val="28"/>
          <w:szCs w:val="28"/>
        </w:rPr>
        <w:t xml:space="preserve">1. </w:t>
      </w:r>
      <w:proofErr w:type="spellStart"/>
      <w:r w:rsidRPr="00F95CD1">
        <w:rPr>
          <w:b/>
          <w:sz w:val="28"/>
          <w:szCs w:val="28"/>
        </w:rPr>
        <w:t>Ашихмина</w:t>
      </w:r>
      <w:proofErr w:type="spellEnd"/>
      <w:r w:rsidRPr="00F95CD1">
        <w:rPr>
          <w:b/>
          <w:sz w:val="28"/>
          <w:szCs w:val="28"/>
        </w:rPr>
        <w:t xml:space="preserve"> Варя</w:t>
      </w:r>
      <w:r w:rsidR="0010399B" w:rsidRPr="00F95CD1">
        <w:rPr>
          <w:b/>
          <w:sz w:val="28"/>
          <w:szCs w:val="28"/>
        </w:rPr>
        <w:t xml:space="preserve"> ученица 2 класса исполнит «Тему Паганини» И. Берковича.</w:t>
      </w:r>
    </w:p>
    <w:p w:rsidR="00DA0FD1" w:rsidRDefault="00342829">
      <w:pPr>
        <w:rPr>
          <w:sz w:val="28"/>
          <w:szCs w:val="28"/>
        </w:rPr>
      </w:pPr>
      <w:r>
        <w:rPr>
          <w:sz w:val="28"/>
          <w:szCs w:val="28"/>
        </w:rPr>
        <w:t xml:space="preserve">В 6 лет </w:t>
      </w:r>
      <w:proofErr w:type="spellStart"/>
      <w:r>
        <w:rPr>
          <w:sz w:val="28"/>
          <w:szCs w:val="28"/>
        </w:rPr>
        <w:t>Никколо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Паганини  первый</w:t>
      </w:r>
      <w:proofErr w:type="gramEnd"/>
      <w:r>
        <w:rPr>
          <w:sz w:val="28"/>
          <w:szCs w:val="28"/>
        </w:rPr>
        <w:t xml:space="preserve"> раз взял в руки скрипку, после чего он практически не расставался с ней. Очень быстро освоил этот музыкальный инструмент и начал сочинять прекрасные произведения. В скором времени он стал мировой легендой, о котором помнят спустя несколько веков. О его жизни ходят множество легенд, а многие считают</w:t>
      </w:r>
      <w:r w:rsidR="00F95CD1">
        <w:rPr>
          <w:sz w:val="28"/>
          <w:szCs w:val="28"/>
        </w:rPr>
        <w:t>, что он продал душу самому дьяволу в обмен на свой талант. И только юная девушка с изумительным голосом знала о чувствах великого Паганини, которые он передавал с помощью музыки, ведь она была любовью всей его жизни.</w:t>
      </w:r>
    </w:p>
    <w:p w:rsidR="006E29B8" w:rsidRPr="00AD0114" w:rsidRDefault="006E29B8">
      <w:pPr>
        <w:rPr>
          <w:b/>
          <w:sz w:val="28"/>
          <w:szCs w:val="28"/>
        </w:rPr>
      </w:pPr>
      <w:r w:rsidRPr="00AD0114">
        <w:rPr>
          <w:b/>
          <w:sz w:val="28"/>
          <w:szCs w:val="28"/>
        </w:rPr>
        <w:t xml:space="preserve">2. </w:t>
      </w:r>
      <w:proofErr w:type="spellStart"/>
      <w:r w:rsidRPr="00AD0114">
        <w:rPr>
          <w:b/>
          <w:sz w:val="28"/>
          <w:szCs w:val="28"/>
        </w:rPr>
        <w:t>Жаким</w:t>
      </w:r>
      <w:proofErr w:type="spellEnd"/>
      <w:r w:rsidRPr="00AD0114">
        <w:rPr>
          <w:b/>
          <w:sz w:val="28"/>
          <w:szCs w:val="28"/>
        </w:rPr>
        <w:t xml:space="preserve"> Жулдыз ученица 4 класса «Мелодию» А. Рубинштейна.</w:t>
      </w:r>
    </w:p>
    <w:p w:rsidR="0097315F" w:rsidRDefault="0097315F">
      <w:pPr>
        <w:rPr>
          <w:sz w:val="28"/>
          <w:szCs w:val="28"/>
        </w:rPr>
      </w:pPr>
      <w:r>
        <w:rPr>
          <w:sz w:val="28"/>
          <w:szCs w:val="28"/>
        </w:rPr>
        <w:t>В сфере фортепианной музыки Рубинштейн ярко воплощал явление 19 веком – эпохой романтизма, эпохой фортепиано, виртуозов, гастролёров: это был композитор- пианист. Рубинштейн стал первым композитором</w:t>
      </w:r>
      <w:r w:rsidR="002E2ACE">
        <w:rPr>
          <w:sz w:val="28"/>
          <w:szCs w:val="28"/>
        </w:rPr>
        <w:t xml:space="preserve">, в творчестве которого сочинения для фортепиано заняли одно из ведущих мест. Неоднократно было замечено, что фортепианный стиль композитора отражал прежде всего певучую манеру игры. </w:t>
      </w:r>
      <w:proofErr w:type="spellStart"/>
      <w:r w:rsidR="002E2ACE">
        <w:rPr>
          <w:sz w:val="28"/>
          <w:szCs w:val="28"/>
        </w:rPr>
        <w:t>Мелодизм</w:t>
      </w:r>
      <w:proofErr w:type="spellEnd"/>
      <w:r w:rsidR="002E2ACE">
        <w:rPr>
          <w:sz w:val="28"/>
          <w:szCs w:val="28"/>
        </w:rPr>
        <w:t xml:space="preserve"> выступает</w:t>
      </w:r>
      <w:r w:rsidR="00EB7BA7">
        <w:rPr>
          <w:sz w:val="28"/>
          <w:szCs w:val="28"/>
        </w:rPr>
        <w:t xml:space="preserve"> коренной чертой музыкального мышления. Не случайно многие прямо называют «Романс» или «Мелодия». Уже в начале 1850-х годов приобрела широчайшую популярность и стала как бы «эмблемой» композитора. «Мелодия»</w:t>
      </w:r>
      <w:r w:rsidR="00AD0114">
        <w:rPr>
          <w:sz w:val="28"/>
          <w:szCs w:val="28"/>
        </w:rPr>
        <w:t xml:space="preserve"> сохраняет очарование благода</w:t>
      </w:r>
      <w:r w:rsidR="00EB7BA7">
        <w:rPr>
          <w:sz w:val="28"/>
          <w:szCs w:val="28"/>
        </w:rPr>
        <w:t>ря интенсивности лирического высказывания.</w:t>
      </w:r>
    </w:p>
    <w:p w:rsidR="006E29B8" w:rsidRDefault="006E29B8">
      <w:pPr>
        <w:rPr>
          <w:b/>
          <w:sz w:val="28"/>
          <w:szCs w:val="28"/>
        </w:rPr>
      </w:pPr>
      <w:r w:rsidRPr="00AD0114">
        <w:rPr>
          <w:b/>
          <w:sz w:val="28"/>
          <w:szCs w:val="28"/>
        </w:rPr>
        <w:t>3. Волкова Валерия ученица 5 класса «Прелюдию» И. Баха.</w:t>
      </w:r>
    </w:p>
    <w:p w:rsidR="00AD0114" w:rsidRPr="009D5B3C" w:rsidRDefault="009D5B3C">
      <w:pPr>
        <w:rPr>
          <w:sz w:val="28"/>
          <w:szCs w:val="28"/>
        </w:rPr>
      </w:pPr>
      <w:r w:rsidRPr="009D5B3C">
        <w:rPr>
          <w:sz w:val="28"/>
          <w:szCs w:val="28"/>
        </w:rPr>
        <w:t>Прелюдия До мажор</w:t>
      </w:r>
      <w:r>
        <w:rPr>
          <w:sz w:val="28"/>
          <w:szCs w:val="28"/>
        </w:rPr>
        <w:t xml:space="preserve"> открывает </w:t>
      </w:r>
      <w:proofErr w:type="gramStart"/>
      <w:r>
        <w:rPr>
          <w:sz w:val="28"/>
          <w:szCs w:val="28"/>
        </w:rPr>
        <w:t>клавир</w:t>
      </w:r>
      <w:proofErr w:type="gramEnd"/>
      <w:r>
        <w:rPr>
          <w:sz w:val="28"/>
          <w:szCs w:val="28"/>
        </w:rPr>
        <w:t xml:space="preserve"> и она же наиболее известна и популярна. Если остальные части ХТК знакомы далеко не всем, то его Прелюдию До мажор не слышал разве что только глухой или же совсем дремучий человек. ХТК, как и большая часть произведений Баха, несёт в себе глубокое философско- религиозное содержание.</w:t>
      </w:r>
      <w:r w:rsidR="006610ED">
        <w:rPr>
          <w:sz w:val="28"/>
          <w:szCs w:val="28"/>
        </w:rPr>
        <w:t xml:space="preserve"> Его первая часть символизирует евангельский сюжет Благовещения – сообщение архангелом Гавриилом Деве Марии благой вести о предстоящем зачатии от святого духа. </w:t>
      </w:r>
      <w:r w:rsidR="006610ED">
        <w:rPr>
          <w:sz w:val="28"/>
          <w:szCs w:val="28"/>
        </w:rPr>
        <w:lastRenderedPageBreak/>
        <w:t xml:space="preserve">От этого сюжета оттолкнулся и </w:t>
      </w:r>
      <w:proofErr w:type="spellStart"/>
      <w:r w:rsidR="006610ED">
        <w:rPr>
          <w:sz w:val="28"/>
          <w:szCs w:val="28"/>
        </w:rPr>
        <w:t>Ф.Гуно</w:t>
      </w:r>
      <w:proofErr w:type="spellEnd"/>
      <w:r w:rsidR="006610ED">
        <w:rPr>
          <w:sz w:val="28"/>
          <w:szCs w:val="28"/>
        </w:rPr>
        <w:t>, создав свою столь же бессмертную, как и прелюдия Баха, «Аве Марию»</w:t>
      </w:r>
      <w:r w:rsidR="00D37AA0">
        <w:rPr>
          <w:sz w:val="28"/>
          <w:szCs w:val="28"/>
        </w:rPr>
        <w:t xml:space="preserve">. Которую наверняка знают уже и </w:t>
      </w:r>
      <w:proofErr w:type="gramStart"/>
      <w:r w:rsidR="00D37AA0">
        <w:rPr>
          <w:sz w:val="28"/>
          <w:szCs w:val="28"/>
        </w:rPr>
        <w:t>глухие</w:t>
      </w:r>
      <w:proofErr w:type="gramEnd"/>
      <w:r w:rsidR="00D37AA0">
        <w:rPr>
          <w:sz w:val="28"/>
          <w:szCs w:val="28"/>
        </w:rPr>
        <w:t xml:space="preserve"> и совсем темные тоже.</w:t>
      </w:r>
    </w:p>
    <w:p w:rsidR="00795ED4" w:rsidRDefault="00795ED4">
      <w:pPr>
        <w:rPr>
          <w:b/>
          <w:sz w:val="28"/>
          <w:szCs w:val="28"/>
        </w:rPr>
      </w:pPr>
      <w:r w:rsidRPr="00E2530D">
        <w:rPr>
          <w:b/>
          <w:sz w:val="28"/>
          <w:szCs w:val="28"/>
        </w:rPr>
        <w:t>4.</w:t>
      </w:r>
      <w:r w:rsidR="00E2530D" w:rsidRPr="00E2530D">
        <w:rPr>
          <w:b/>
          <w:sz w:val="28"/>
          <w:szCs w:val="28"/>
        </w:rPr>
        <w:t xml:space="preserve"> Суханова Наталья ученица 2 класса.</w:t>
      </w:r>
      <w:r w:rsidR="00215A23">
        <w:rPr>
          <w:b/>
          <w:sz w:val="28"/>
          <w:szCs w:val="28"/>
        </w:rPr>
        <w:t xml:space="preserve"> Д.</w:t>
      </w:r>
      <w:r w:rsidR="00E2530D" w:rsidRPr="00E2530D">
        <w:rPr>
          <w:b/>
          <w:sz w:val="28"/>
          <w:szCs w:val="28"/>
        </w:rPr>
        <w:t xml:space="preserve"> </w:t>
      </w:r>
      <w:proofErr w:type="spellStart"/>
      <w:r w:rsidR="00E2530D" w:rsidRPr="00E2530D">
        <w:rPr>
          <w:b/>
          <w:sz w:val="28"/>
          <w:szCs w:val="28"/>
        </w:rPr>
        <w:t>Штейбельт</w:t>
      </w:r>
      <w:proofErr w:type="spellEnd"/>
      <w:r w:rsidR="00E2530D" w:rsidRPr="00E2530D">
        <w:rPr>
          <w:b/>
          <w:sz w:val="28"/>
          <w:szCs w:val="28"/>
        </w:rPr>
        <w:t xml:space="preserve">. </w:t>
      </w:r>
      <w:proofErr w:type="gramStart"/>
      <w:r w:rsidR="00E2530D" w:rsidRPr="00E2530D">
        <w:rPr>
          <w:b/>
          <w:sz w:val="28"/>
          <w:szCs w:val="28"/>
        </w:rPr>
        <w:t>« Адажио</w:t>
      </w:r>
      <w:proofErr w:type="gramEnd"/>
      <w:r w:rsidR="00E2530D" w:rsidRPr="00E2530D">
        <w:rPr>
          <w:b/>
          <w:sz w:val="28"/>
          <w:szCs w:val="28"/>
        </w:rPr>
        <w:t>».</w:t>
      </w:r>
    </w:p>
    <w:p w:rsidR="00E2530D" w:rsidRPr="00E2530D" w:rsidRDefault="00E2530D">
      <w:pPr>
        <w:rPr>
          <w:sz w:val="28"/>
          <w:szCs w:val="28"/>
        </w:rPr>
      </w:pPr>
      <w:r w:rsidRPr="00E2530D">
        <w:rPr>
          <w:sz w:val="28"/>
          <w:szCs w:val="28"/>
        </w:rPr>
        <w:t>Число и</w:t>
      </w:r>
      <w:r>
        <w:rPr>
          <w:sz w:val="28"/>
          <w:szCs w:val="28"/>
        </w:rPr>
        <w:t>зданных произведений немецкого композитора весьма велико. Были напечатаны концерты для фортепиано, квартеты, квинтеты, трио и много др. соч.</w:t>
      </w:r>
      <w:r w:rsidR="00FA1832">
        <w:rPr>
          <w:sz w:val="28"/>
          <w:szCs w:val="28"/>
        </w:rPr>
        <w:t xml:space="preserve"> Особенно был известен концерт №3 для фортепиано с оркестром. Всем пианистам известно его знаменитое «Адажио». Эта маленькая пьеска сумела сохраниться в репертуаре ДМШ и переходит из поколения в поколение. Это тем более удивительно, что </w:t>
      </w:r>
      <w:proofErr w:type="spellStart"/>
      <w:r w:rsidR="00FA1832">
        <w:rPr>
          <w:sz w:val="28"/>
          <w:szCs w:val="28"/>
        </w:rPr>
        <w:t>Штейбельт</w:t>
      </w:r>
      <w:proofErr w:type="spellEnd"/>
      <w:r w:rsidR="00FA1832">
        <w:rPr>
          <w:sz w:val="28"/>
          <w:szCs w:val="28"/>
        </w:rPr>
        <w:t xml:space="preserve"> почти не писал медленные произведения.</w:t>
      </w:r>
    </w:p>
    <w:p w:rsidR="00795ED4" w:rsidRDefault="00795ED4">
      <w:pPr>
        <w:rPr>
          <w:sz w:val="28"/>
          <w:szCs w:val="28"/>
        </w:rPr>
      </w:pPr>
    </w:p>
    <w:p w:rsidR="00795ED4" w:rsidRDefault="00795ED4">
      <w:pPr>
        <w:rPr>
          <w:sz w:val="28"/>
          <w:szCs w:val="28"/>
        </w:rPr>
      </w:pPr>
      <w:r>
        <w:rPr>
          <w:sz w:val="28"/>
          <w:szCs w:val="28"/>
        </w:rPr>
        <w:t>А теперь задание на ваш слух и внимательность. Эти произведения будут звучать в разном исполнении и на других инструментах. Узнаешь ли ты их?</w:t>
      </w:r>
    </w:p>
    <w:p w:rsidR="00795ED4" w:rsidRDefault="00795E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AA9">
        <w:rPr>
          <w:sz w:val="28"/>
          <w:szCs w:val="28"/>
        </w:rPr>
        <w:t>(</w:t>
      </w:r>
      <w:r>
        <w:rPr>
          <w:sz w:val="28"/>
          <w:szCs w:val="28"/>
        </w:rPr>
        <w:t>звучат в записи музыкальные произведения)</w:t>
      </w:r>
    </w:p>
    <w:p w:rsidR="003654C7" w:rsidRDefault="009E7026">
      <w:pPr>
        <w:rPr>
          <w:sz w:val="28"/>
          <w:szCs w:val="28"/>
        </w:rPr>
      </w:pPr>
      <w:r>
        <w:rPr>
          <w:sz w:val="28"/>
          <w:szCs w:val="28"/>
        </w:rPr>
        <w:t>Дадим характеристику звучанию инструментов, которые вы услышали.</w:t>
      </w:r>
    </w:p>
    <w:p w:rsidR="009E7026" w:rsidRDefault="009E7026">
      <w:pPr>
        <w:rPr>
          <w:sz w:val="28"/>
          <w:szCs w:val="28"/>
        </w:rPr>
      </w:pPr>
      <w:r>
        <w:rPr>
          <w:sz w:val="28"/>
          <w:szCs w:val="28"/>
        </w:rPr>
        <w:t>Изменилась ли мелодия?  (ответы)</w:t>
      </w:r>
    </w:p>
    <w:p w:rsidR="009E7026" w:rsidRDefault="009E7026">
      <w:pPr>
        <w:rPr>
          <w:sz w:val="28"/>
          <w:szCs w:val="28"/>
        </w:rPr>
      </w:pPr>
      <w:r>
        <w:rPr>
          <w:sz w:val="28"/>
          <w:szCs w:val="28"/>
        </w:rPr>
        <w:t xml:space="preserve">Изменился тембр (окраска </w:t>
      </w:r>
      <w:proofErr w:type="gramStart"/>
      <w:r>
        <w:rPr>
          <w:sz w:val="28"/>
          <w:szCs w:val="28"/>
        </w:rPr>
        <w:t>звука )</w:t>
      </w:r>
      <w:proofErr w:type="gramEnd"/>
    </w:p>
    <w:p w:rsidR="009E7026" w:rsidRDefault="0061229D">
      <w:pPr>
        <w:rPr>
          <w:sz w:val="28"/>
          <w:szCs w:val="28"/>
        </w:rPr>
      </w:pPr>
      <w:r>
        <w:rPr>
          <w:sz w:val="28"/>
          <w:szCs w:val="28"/>
        </w:rPr>
        <w:t>Музыка неотделима от тембра, в котором она звучит. Поёт ли человеческий голос или слышится напев скрипки – любой из этих звуков входит в многоцветную палитру тембровых воплощений музыки.</w:t>
      </w:r>
    </w:p>
    <w:p w:rsidR="0061229D" w:rsidRDefault="0061229D">
      <w:pPr>
        <w:rPr>
          <w:sz w:val="28"/>
          <w:szCs w:val="28"/>
        </w:rPr>
      </w:pPr>
      <w:r>
        <w:rPr>
          <w:sz w:val="28"/>
          <w:szCs w:val="28"/>
        </w:rPr>
        <w:t>Занятие подошло к концу. Хорошей вам музыки, многоцветности ее тембров.</w:t>
      </w:r>
    </w:p>
    <w:p w:rsidR="003B323F" w:rsidRDefault="003B323F">
      <w:pPr>
        <w:rPr>
          <w:sz w:val="28"/>
          <w:szCs w:val="28"/>
        </w:rPr>
      </w:pPr>
    </w:p>
    <w:p w:rsidR="00215A23" w:rsidRDefault="00215A23">
      <w:pPr>
        <w:rPr>
          <w:sz w:val="28"/>
          <w:szCs w:val="28"/>
        </w:rPr>
        <w:sectPr w:rsidR="00215A23" w:rsidSect="00CD6647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96953" w:rsidRDefault="00215A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C8716E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C8716E">
        <w:rPr>
          <w:sz w:val="28"/>
          <w:szCs w:val="28"/>
        </w:rPr>
        <w:t>АСШ</w:t>
      </w:r>
    </w:p>
    <w:p w:rsidR="00215A23" w:rsidRDefault="00215A23">
      <w:pPr>
        <w:rPr>
          <w:sz w:val="28"/>
          <w:szCs w:val="28"/>
        </w:rPr>
      </w:pPr>
    </w:p>
    <w:p w:rsidR="00215A23" w:rsidRDefault="00215A23">
      <w:pPr>
        <w:rPr>
          <w:sz w:val="28"/>
          <w:szCs w:val="28"/>
        </w:rPr>
      </w:pPr>
    </w:p>
    <w:p w:rsidR="00215A23" w:rsidRDefault="00215A23">
      <w:pPr>
        <w:rPr>
          <w:sz w:val="28"/>
          <w:szCs w:val="28"/>
        </w:rPr>
      </w:pPr>
    </w:p>
    <w:p w:rsidR="00215A23" w:rsidRDefault="00215A23">
      <w:pPr>
        <w:rPr>
          <w:sz w:val="28"/>
          <w:szCs w:val="28"/>
        </w:rPr>
      </w:pPr>
    </w:p>
    <w:p w:rsidR="00215A23" w:rsidRDefault="00215A23">
      <w:pPr>
        <w:rPr>
          <w:sz w:val="28"/>
          <w:szCs w:val="28"/>
        </w:rPr>
      </w:pPr>
    </w:p>
    <w:p w:rsidR="00215A23" w:rsidRDefault="00215A23">
      <w:pPr>
        <w:rPr>
          <w:sz w:val="28"/>
          <w:szCs w:val="28"/>
        </w:rPr>
      </w:pPr>
    </w:p>
    <w:p w:rsidR="00215A23" w:rsidRDefault="00215A23">
      <w:pPr>
        <w:rPr>
          <w:sz w:val="28"/>
          <w:szCs w:val="28"/>
        </w:rPr>
      </w:pPr>
    </w:p>
    <w:p w:rsidR="00215A23" w:rsidRDefault="00215A23">
      <w:pPr>
        <w:rPr>
          <w:sz w:val="28"/>
          <w:szCs w:val="28"/>
        </w:rPr>
      </w:pPr>
    </w:p>
    <w:p w:rsidR="00215A23" w:rsidRPr="00CD6647" w:rsidRDefault="00215A23">
      <w:pPr>
        <w:rPr>
          <w:i/>
          <w:sz w:val="56"/>
          <w:szCs w:val="56"/>
        </w:rPr>
      </w:pPr>
      <w:r w:rsidRPr="00CD6647">
        <w:rPr>
          <w:i/>
          <w:sz w:val="56"/>
          <w:szCs w:val="56"/>
        </w:rPr>
        <w:t xml:space="preserve">         Тембр – «музыкальные краски»</w:t>
      </w: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</w:p>
    <w:p w:rsidR="00CD6647" w:rsidRDefault="00CD6647">
      <w:pPr>
        <w:rPr>
          <w:sz w:val="28"/>
          <w:szCs w:val="28"/>
        </w:rPr>
      </w:pPr>
      <w:r>
        <w:rPr>
          <w:sz w:val="28"/>
          <w:szCs w:val="28"/>
        </w:rPr>
        <w:t>Подготовила преподаватель фортепиано Луганская Л.Б.</w:t>
      </w:r>
    </w:p>
    <w:p w:rsidR="00CD6647" w:rsidRPr="00CD6647" w:rsidRDefault="00CD6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2017г.</w:t>
      </w:r>
    </w:p>
    <w:sectPr w:rsidR="00CD6647" w:rsidRPr="00CD6647" w:rsidSect="00CD664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E9"/>
    <w:rsid w:val="000F34E9"/>
    <w:rsid w:val="0010399B"/>
    <w:rsid w:val="00215A23"/>
    <w:rsid w:val="002E2ACE"/>
    <w:rsid w:val="00342829"/>
    <w:rsid w:val="003654C7"/>
    <w:rsid w:val="00382A1E"/>
    <w:rsid w:val="003B323F"/>
    <w:rsid w:val="003E32FA"/>
    <w:rsid w:val="00542F63"/>
    <w:rsid w:val="0055131B"/>
    <w:rsid w:val="0061229D"/>
    <w:rsid w:val="006610ED"/>
    <w:rsid w:val="006E29B8"/>
    <w:rsid w:val="0070494D"/>
    <w:rsid w:val="00795ED4"/>
    <w:rsid w:val="007A22AF"/>
    <w:rsid w:val="0097315F"/>
    <w:rsid w:val="009D5B3C"/>
    <w:rsid w:val="009E7026"/>
    <w:rsid w:val="00A72AA9"/>
    <w:rsid w:val="00AD0114"/>
    <w:rsid w:val="00C8716E"/>
    <w:rsid w:val="00C96953"/>
    <w:rsid w:val="00CB049C"/>
    <w:rsid w:val="00CD6647"/>
    <w:rsid w:val="00D02A6B"/>
    <w:rsid w:val="00D37AA0"/>
    <w:rsid w:val="00D956D5"/>
    <w:rsid w:val="00DA0FD1"/>
    <w:rsid w:val="00E2530D"/>
    <w:rsid w:val="00EB7BA7"/>
    <w:rsid w:val="00F073E4"/>
    <w:rsid w:val="00F95CD1"/>
    <w:rsid w:val="00F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2396F-073E-463B-8071-E2E9E1F6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luganskaya</dc:creator>
  <cp:keywords/>
  <dc:description/>
  <cp:lastModifiedBy>luganskaya</cp:lastModifiedBy>
  <cp:revision>7</cp:revision>
  <dcterms:created xsi:type="dcterms:W3CDTF">2017-04-18T06:14:00Z</dcterms:created>
  <dcterms:modified xsi:type="dcterms:W3CDTF">2018-04-05T06:22:00Z</dcterms:modified>
</cp:coreProperties>
</file>